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2350" w14:textId="77777777" w:rsidR="006807E8" w:rsidRPr="00DF62DA" w:rsidRDefault="006807E8" w:rsidP="00595FB0">
      <w:pPr>
        <w:pStyle w:val="NoSpacing"/>
      </w:pPr>
      <w:r w:rsidRPr="00DF62DA">
        <w:t>There are many things to consider when perpetuating your insurance agency.  Time is of the essence as there are many moving parts and the planning and execution can take several years.  Please use the following guide as both a checklist of things to get in order, and as a guide that will help facilitate discussions with your partners.</w:t>
      </w:r>
    </w:p>
    <w:p w14:paraId="311F861C" w14:textId="77777777" w:rsidR="006807E8" w:rsidRPr="00DF62DA" w:rsidRDefault="006807E8" w:rsidP="00595FB0">
      <w:pPr>
        <w:pStyle w:val="NoSpacing"/>
      </w:pPr>
    </w:p>
    <w:p w14:paraId="2DE218E9" w14:textId="77777777" w:rsidR="006807E8" w:rsidRPr="00DF62DA" w:rsidRDefault="006807E8" w:rsidP="006807E8">
      <w:pPr>
        <w:pStyle w:val="NoSpacing"/>
      </w:pPr>
    </w:p>
    <w:p w14:paraId="55E26B66" w14:textId="77777777" w:rsidR="006807E8" w:rsidRPr="00DF62DA" w:rsidRDefault="006807E8" w:rsidP="00595FB0">
      <w:pPr>
        <w:pStyle w:val="Heading1"/>
      </w:pPr>
      <w:r w:rsidRPr="00DF62DA">
        <w:t>TRANSITION PLAN</w:t>
      </w:r>
    </w:p>
    <w:p w14:paraId="6A3F1034" w14:textId="77777777" w:rsidR="006807E8" w:rsidRPr="00DF62DA" w:rsidRDefault="006807E8" w:rsidP="006807E8">
      <w:pPr>
        <w:pStyle w:val="NoSpacing"/>
        <w:numPr>
          <w:ilvl w:val="0"/>
          <w:numId w:val="1"/>
        </w:numPr>
      </w:pPr>
      <w:r w:rsidRPr="00DF62DA">
        <w:t>How will each owner transition into retirement?</w:t>
      </w:r>
    </w:p>
    <w:p w14:paraId="105D872A" w14:textId="77777777" w:rsidR="006807E8" w:rsidRPr="00DF62DA" w:rsidRDefault="006807E8" w:rsidP="006807E8">
      <w:pPr>
        <w:pStyle w:val="NoSpacing"/>
        <w:numPr>
          <w:ilvl w:val="0"/>
          <w:numId w:val="1"/>
        </w:numPr>
      </w:pPr>
      <w:r w:rsidRPr="00DF62DA">
        <w:t>Who will handle their management responsibilities?</w:t>
      </w:r>
    </w:p>
    <w:p w14:paraId="6F171BCA" w14:textId="77777777" w:rsidR="006807E8" w:rsidRPr="00DF62DA" w:rsidRDefault="006807E8" w:rsidP="006807E8">
      <w:pPr>
        <w:pStyle w:val="NoSpacing"/>
        <w:numPr>
          <w:ilvl w:val="0"/>
          <w:numId w:val="1"/>
        </w:numPr>
      </w:pPr>
      <w:r w:rsidRPr="00DF62DA">
        <w:t>Who will handle their production responsibilities?</w:t>
      </w:r>
    </w:p>
    <w:p w14:paraId="649203CD" w14:textId="77777777" w:rsidR="006807E8" w:rsidRPr="00DF62DA" w:rsidRDefault="006807E8" w:rsidP="006807E8">
      <w:pPr>
        <w:pStyle w:val="NoSpacing"/>
        <w:numPr>
          <w:ilvl w:val="0"/>
          <w:numId w:val="1"/>
        </w:numPr>
      </w:pPr>
      <w:r w:rsidRPr="00DF62DA">
        <w:t>How much of each book of business will realistically need to be handled by:</w:t>
      </w:r>
    </w:p>
    <w:p w14:paraId="50A8AD35" w14:textId="77777777" w:rsidR="006807E8" w:rsidRPr="00DF62DA" w:rsidRDefault="006807E8" w:rsidP="006807E8">
      <w:pPr>
        <w:pStyle w:val="NoSpacing"/>
        <w:numPr>
          <w:ilvl w:val="1"/>
          <w:numId w:val="1"/>
        </w:numPr>
      </w:pPr>
      <w:r w:rsidRPr="00DF62DA">
        <w:t>A Producer</w:t>
      </w:r>
    </w:p>
    <w:p w14:paraId="7209AD02" w14:textId="77777777" w:rsidR="006807E8" w:rsidRPr="00DF62DA" w:rsidRDefault="006807E8" w:rsidP="006807E8">
      <w:pPr>
        <w:pStyle w:val="NoSpacing"/>
        <w:numPr>
          <w:ilvl w:val="1"/>
          <w:numId w:val="1"/>
        </w:numPr>
      </w:pPr>
      <w:r w:rsidRPr="00DF62DA">
        <w:t>An Account Executive</w:t>
      </w:r>
    </w:p>
    <w:p w14:paraId="783F0EFF" w14:textId="77777777" w:rsidR="006807E8" w:rsidRPr="00DF62DA" w:rsidRDefault="006807E8" w:rsidP="006807E8">
      <w:pPr>
        <w:pStyle w:val="NoSpacing"/>
        <w:numPr>
          <w:ilvl w:val="1"/>
          <w:numId w:val="1"/>
        </w:numPr>
      </w:pPr>
      <w:r w:rsidRPr="00DF62DA">
        <w:t>The House</w:t>
      </w:r>
    </w:p>
    <w:p w14:paraId="262F54C9" w14:textId="7414C02D" w:rsidR="006807E8" w:rsidRPr="00DF62DA" w:rsidRDefault="006807E8" w:rsidP="006807E8">
      <w:pPr>
        <w:pStyle w:val="NoSpacing"/>
        <w:numPr>
          <w:ilvl w:val="0"/>
          <w:numId w:val="1"/>
        </w:numPr>
      </w:pPr>
      <w:r w:rsidRPr="00DF62DA">
        <w:t>Ho</w:t>
      </w:r>
      <w:r w:rsidR="008718DA">
        <w:t>w</w:t>
      </w:r>
      <w:r w:rsidRPr="00DF62DA">
        <w:t xml:space="preserve"> long (years/months) will it take each to transition their responsibilities (management &amp; production)?</w:t>
      </w:r>
    </w:p>
    <w:p w14:paraId="00D45826" w14:textId="77777777" w:rsidR="006807E8" w:rsidRPr="00DF62DA" w:rsidRDefault="006807E8" w:rsidP="006807E8">
      <w:pPr>
        <w:pStyle w:val="NoSpacing"/>
        <w:numPr>
          <w:ilvl w:val="0"/>
          <w:numId w:val="1"/>
        </w:numPr>
      </w:pPr>
      <w:r w:rsidRPr="00DF62DA">
        <w:t>Book of Business – what business will be assigned to each new owner?</w:t>
      </w:r>
    </w:p>
    <w:p w14:paraId="6D4654F6" w14:textId="77777777" w:rsidR="006807E8" w:rsidRPr="00DF62DA" w:rsidRDefault="006807E8" w:rsidP="006807E8">
      <w:pPr>
        <w:pStyle w:val="NoSpacing"/>
        <w:numPr>
          <w:ilvl w:val="1"/>
          <w:numId w:val="1"/>
        </w:numPr>
      </w:pPr>
      <w:r w:rsidRPr="00DF62DA">
        <w:t>How will this be determined?</w:t>
      </w:r>
    </w:p>
    <w:p w14:paraId="3E36532F" w14:textId="77777777" w:rsidR="006807E8" w:rsidRPr="00DF62DA" w:rsidRDefault="006807E8" w:rsidP="006807E8">
      <w:pPr>
        <w:pStyle w:val="NoSpacing"/>
        <w:numPr>
          <w:ilvl w:val="0"/>
          <w:numId w:val="1"/>
        </w:numPr>
      </w:pPr>
      <w:r w:rsidRPr="00DF62DA">
        <w:t>Leadership – who will lead the agency after each departure?</w:t>
      </w:r>
    </w:p>
    <w:p w14:paraId="45221428" w14:textId="77777777" w:rsidR="006807E8" w:rsidRPr="00DF62DA" w:rsidRDefault="006807E8" w:rsidP="006807E8">
      <w:pPr>
        <w:pStyle w:val="NoSpacing"/>
        <w:numPr>
          <w:ilvl w:val="0"/>
          <w:numId w:val="1"/>
        </w:numPr>
      </w:pPr>
      <w:r w:rsidRPr="00DF62DA">
        <w:t>Customer Relationships – how will they be transferred?</w:t>
      </w:r>
    </w:p>
    <w:p w14:paraId="476C1374" w14:textId="77777777" w:rsidR="006807E8" w:rsidRPr="00DF62DA" w:rsidRDefault="006807E8" w:rsidP="006807E8">
      <w:pPr>
        <w:pStyle w:val="NoSpacing"/>
        <w:numPr>
          <w:ilvl w:val="0"/>
          <w:numId w:val="1"/>
        </w:numPr>
      </w:pPr>
      <w:r w:rsidRPr="00DF62DA">
        <w:t>Carrier Relationships – how will they be transferred?</w:t>
      </w:r>
    </w:p>
    <w:p w14:paraId="18332993" w14:textId="77777777" w:rsidR="006807E8" w:rsidRPr="00DF62DA" w:rsidRDefault="006807E8" w:rsidP="006807E8">
      <w:pPr>
        <w:pStyle w:val="NoSpacing"/>
        <w:numPr>
          <w:ilvl w:val="0"/>
          <w:numId w:val="1"/>
        </w:numPr>
      </w:pPr>
      <w:r w:rsidRPr="00DF62DA">
        <w:t>Communication Plan – how will the transition be explained to current customers?</w:t>
      </w:r>
    </w:p>
    <w:p w14:paraId="7DCEBD79" w14:textId="299C5AAB" w:rsidR="006807E8" w:rsidRPr="00DF62DA" w:rsidRDefault="006807E8" w:rsidP="006807E8">
      <w:pPr>
        <w:pStyle w:val="NoSpacing"/>
        <w:numPr>
          <w:ilvl w:val="0"/>
          <w:numId w:val="1"/>
        </w:numPr>
      </w:pPr>
      <w:r w:rsidRPr="00DF62DA">
        <w:t>Stock – which method?</w:t>
      </w:r>
    </w:p>
    <w:p w14:paraId="6E4F08D1" w14:textId="4D89AE89" w:rsidR="00595FB0" w:rsidRPr="00DF62DA" w:rsidRDefault="00595FB0"/>
    <w:sectPr w:rsidR="00595FB0" w:rsidRPr="00DF62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4050" w14:textId="77777777" w:rsidR="002B08B4" w:rsidRDefault="002B08B4" w:rsidP="006807E8">
      <w:pPr>
        <w:spacing w:after="0" w:line="240" w:lineRule="auto"/>
      </w:pPr>
      <w:r>
        <w:separator/>
      </w:r>
    </w:p>
  </w:endnote>
  <w:endnote w:type="continuationSeparator" w:id="0">
    <w:p w14:paraId="3044D52A" w14:textId="77777777" w:rsidR="002B08B4" w:rsidRDefault="002B08B4" w:rsidP="0068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95FB0" w14:paraId="4C0F4553" w14:textId="77777777">
      <w:trPr>
        <w:trHeight w:hRule="exact" w:val="115"/>
        <w:jc w:val="center"/>
      </w:trPr>
      <w:tc>
        <w:tcPr>
          <w:tcW w:w="4686" w:type="dxa"/>
          <w:shd w:val="clear" w:color="auto" w:fill="4472C4" w:themeFill="accent1"/>
          <w:tcMar>
            <w:top w:w="0" w:type="dxa"/>
            <w:bottom w:w="0" w:type="dxa"/>
          </w:tcMar>
        </w:tcPr>
        <w:p w14:paraId="3723B886" w14:textId="77777777" w:rsidR="00595FB0" w:rsidRDefault="00595FB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706ACB89" w14:textId="77777777" w:rsidR="00595FB0" w:rsidRDefault="00595FB0">
          <w:pPr>
            <w:pStyle w:val="Header"/>
            <w:tabs>
              <w:tab w:val="clear" w:pos="4680"/>
              <w:tab w:val="clear" w:pos="9360"/>
            </w:tabs>
            <w:jc w:val="right"/>
            <w:rPr>
              <w:caps/>
              <w:sz w:val="18"/>
            </w:rPr>
          </w:pPr>
        </w:p>
      </w:tc>
    </w:tr>
    <w:tr w:rsidR="00595FB0" w14:paraId="12DEABE6" w14:textId="77777777">
      <w:trPr>
        <w:jc w:val="center"/>
      </w:trPr>
      <w:sdt>
        <w:sdtPr>
          <w:rPr>
            <w:caps/>
            <w:color w:val="808080" w:themeColor="background1" w:themeShade="80"/>
            <w:sz w:val="18"/>
            <w:szCs w:val="18"/>
          </w:rPr>
          <w:alias w:val="Author"/>
          <w:tag w:val=""/>
          <w:id w:val="1534151868"/>
          <w:placeholder>
            <w:docPart w:val="EA42F44BBA354DB4956F5452ACF4E68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E3530E" w14:textId="4A208536" w:rsidR="00595FB0" w:rsidRDefault="00595FB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AGENCYFOCUS, LLC</w:t>
              </w:r>
            </w:p>
          </w:tc>
        </w:sdtContent>
      </w:sdt>
      <w:tc>
        <w:tcPr>
          <w:tcW w:w="4674" w:type="dxa"/>
          <w:shd w:val="clear" w:color="auto" w:fill="auto"/>
          <w:vAlign w:val="center"/>
        </w:tcPr>
        <w:p w14:paraId="2BF5E1A8" w14:textId="77777777" w:rsidR="00595FB0" w:rsidRDefault="00595FB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656BB1D" w14:textId="77777777" w:rsidR="00595FB0" w:rsidRDefault="0059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A35D" w14:textId="77777777" w:rsidR="002B08B4" w:rsidRDefault="002B08B4" w:rsidP="006807E8">
      <w:pPr>
        <w:spacing w:after="0" w:line="240" w:lineRule="auto"/>
      </w:pPr>
      <w:r>
        <w:separator/>
      </w:r>
    </w:p>
  </w:footnote>
  <w:footnote w:type="continuationSeparator" w:id="0">
    <w:p w14:paraId="16B39F33" w14:textId="77777777" w:rsidR="002B08B4" w:rsidRDefault="002B08B4" w:rsidP="00680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8B9F" w14:textId="0DCF898D" w:rsidR="00595FB0" w:rsidRPr="00595FB0" w:rsidRDefault="00595FB0" w:rsidP="00595FB0">
    <w:pPr>
      <w:pStyle w:val="Heading1"/>
      <w:jc w:val="center"/>
    </w:pPr>
    <w:r>
      <w:rPr>
        <w:noProof/>
      </w:rPr>
      <w:drawing>
        <wp:anchor distT="0" distB="0" distL="114300" distR="114300" simplePos="0" relativeHeight="251658240" behindDoc="0" locked="0" layoutInCell="1" allowOverlap="1" wp14:anchorId="1F0F7250" wp14:editId="316FC3E7">
          <wp:simplePos x="0" y="0"/>
          <wp:positionH relativeFrom="column">
            <wp:posOffset>-736600</wp:posOffset>
          </wp:positionH>
          <wp:positionV relativeFrom="paragraph">
            <wp:posOffset>-431800</wp:posOffset>
          </wp:positionV>
          <wp:extent cx="1181100" cy="11811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595FB0">
      <w:t>AGENCY PERPETUATION QUESTIONAIRE</w:t>
    </w:r>
  </w:p>
  <w:p w14:paraId="401F1D2F" w14:textId="0413FCA2" w:rsidR="006807E8" w:rsidRDefault="006807E8">
    <w:pPr>
      <w:pStyle w:val="Header"/>
    </w:pPr>
  </w:p>
  <w:p w14:paraId="3EFD5458" w14:textId="77777777" w:rsidR="006807E8" w:rsidRDefault="00680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9436E"/>
    <w:multiLevelType w:val="hybridMultilevel"/>
    <w:tmpl w:val="4B30DC64"/>
    <w:lvl w:ilvl="0" w:tplc="E7B23B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E8"/>
    <w:rsid w:val="000D757F"/>
    <w:rsid w:val="001829A2"/>
    <w:rsid w:val="001972A4"/>
    <w:rsid w:val="001E6348"/>
    <w:rsid w:val="0029060A"/>
    <w:rsid w:val="002B08B4"/>
    <w:rsid w:val="004B66F2"/>
    <w:rsid w:val="00595FB0"/>
    <w:rsid w:val="006807E8"/>
    <w:rsid w:val="007B56DF"/>
    <w:rsid w:val="00841C73"/>
    <w:rsid w:val="008718DA"/>
    <w:rsid w:val="00B33C04"/>
    <w:rsid w:val="00D34C28"/>
    <w:rsid w:val="00D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99C62"/>
  <w15:chartTrackingRefBased/>
  <w15:docId w15:val="{A86EA3CB-9303-4CDC-BE10-C42CD395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E8"/>
  </w:style>
  <w:style w:type="paragraph" w:styleId="Heading1">
    <w:name w:val="heading 1"/>
    <w:basedOn w:val="Normal"/>
    <w:next w:val="Normal"/>
    <w:link w:val="Heading1Char"/>
    <w:uiPriority w:val="9"/>
    <w:qFormat/>
    <w:rsid w:val="00595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5F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5F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7E8"/>
    <w:pPr>
      <w:spacing w:after="0" w:line="240" w:lineRule="auto"/>
    </w:pPr>
  </w:style>
  <w:style w:type="paragraph" w:styleId="Header">
    <w:name w:val="header"/>
    <w:basedOn w:val="Normal"/>
    <w:link w:val="HeaderChar"/>
    <w:uiPriority w:val="99"/>
    <w:unhideWhenUsed/>
    <w:rsid w:val="00680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E8"/>
  </w:style>
  <w:style w:type="paragraph" w:styleId="Footer">
    <w:name w:val="footer"/>
    <w:basedOn w:val="Normal"/>
    <w:link w:val="FooterChar"/>
    <w:uiPriority w:val="99"/>
    <w:unhideWhenUsed/>
    <w:rsid w:val="0068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E8"/>
  </w:style>
  <w:style w:type="character" w:customStyle="1" w:styleId="Heading1Char">
    <w:name w:val="Heading 1 Char"/>
    <w:basedOn w:val="DefaultParagraphFont"/>
    <w:link w:val="Heading1"/>
    <w:uiPriority w:val="9"/>
    <w:rsid w:val="00595FB0"/>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595F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5FB0"/>
    <w:rPr>
      <w:i/>
      <w:iCs/>
      <w:color w:val="4472C4" w:themeColor="accent1"/>
    </w:rPr>
  </w:style>
  <w:style w:type="character" w:customStyle="1" w:styleId="Heading2Char">
    <w:name w:val="Heading 2 Char"/>
    <w:basedOn w:val="DefaultParagraphFont"/>
    <w:link w:val="Heading2"/>
    <w:uiPriority w:val="9"/>
    <w:rsid w:val="00595F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5FB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42F44BBA354DB4956F5452ACF4E68D"/>
        <w:category>
          <w:name w:val="General"/>
          <w:gallery w:val="placeholder"/>
        </w:category>
        <w:types>
          <w:type w:val="bbPlcHdr"/>
        </w:types>
        <w:behaviors>
          <w:behavior w:val="content"/>
        </w:behaviors>
        <w:guid w:val="{BEF916A9-AB3D-4C19-9FA8-69CB3980A2A8}"/>
      </w:docPartPr>
      <w:docPartBody>
        <w:p w:rsidR="007B1D61" w:rsidRDefault="00117379" w:rsidP="00117379">
          <w:pPr>
            <w:pStyle w:val="EA42F44BBA354DB4956F5452ACF4E68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79"/>
    <w:rsid w:val="00117379"/>
    <w:rsid w:val="007B1D61"/>
    <w:rsid w:val="00B1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379"/>
    <w:rPr>
      <w:color w:val="808080"/>
    </w:rPr>
  </w:style>
  <w:style w:type="paragraph" w:customStyle="1" w:styleId="EA42F44BBA354DB4956F5452ACF4E68D">
    <w:name w:val="EA42F44BBA354DB4956F5452ACF4E68D"/>
    <w:rsid w:val="00117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AGENCYFOCUS, LLC</dc:creator>
  <cp:keywords/>
  <dc:description/>
  <cp:lastModifiedBy>Matthew Smith</cp:lastModifiedBy>
  <cp:revision>2</cp:revision>
  <dcterms:created xsi:type="dcterms:W3CDTF">2021-09-22T19:03:00Z</dcterms:created>
  <dcterms:modified xsi:type="dcterms:W3CDTF">2021-09-22T19:03:00Z</dcterms:modified>
</cp:coreProperties>
</file>